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8" w:rsidRDefault="006C35B5">
      <w:pPr>
        <w:spacing w:after="80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Assessment Outcomes 2022 – 2023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EYFS</w:t>
            </w:r>
          </w:p>
        </w:tc>
      </w:tr>
      <w:tr w:rsidR="00BA6E18">
        <w:tc>
          <w:tcPr>
            <w:tcW w:w="2254" w:type="dxa"/>
            <w:vMerge w:val="restart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Good Level of Development (GLD)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vMerge/>
            <w:shd w:val="clear" w:color="auto" w:fill="D0CECE"/>
          </w:tcPr>
          <w:p w:rsidR="00BA6E18" w:rsidRDefault="00BA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18%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45%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65%</w:t>
            </w:r>
          </w:p>
        </w:tc>
      </w:tr>
    </w:tbl>
    <w:p w:rsidR="00BA6E18" w:rsidRDefault="00BA6E18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 Phonics Screening Check</w:t>
            </w:r>
          </w:p>
        </w:tc>
      </w:tr>
      <w:tr w:rsidR="00BA6E18">
        <w:tc>
          <w:tcPr>
            <w:tcW w:w="2254" w:type="dxa"/>
            <w:vMerge w:val="restart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Y1 Phonics Screening Check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vMerge/>
            <w:shd w:val="clear" w:color="auto" w:fill="D0CECE"/>
          </w:tcPr>
          <w:p w:rsidR="00BA6E18" w:rsidRDefault="00BA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45%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60%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75%</w:t>
            </w:r>
          </w:p>
        </w:tc>
      </w:tr>
    </w:tbl>
    <w:p w:rsidR="00BA6E18" w:rsidRDefault="00BA6E18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 of Key Stage One (Expected Standard)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BA6E1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Reading 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52%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69%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42%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61%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Maths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52%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42%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71%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Combined (R,W&amp;M)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37%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57%</w:t>
            </w:r>
          </w:p>
        </w:tc>
      </w:tr>
    </w:tbl>
    <w:p w:rsidR="00BA6E18" w:rsidRDefault="00BA6E18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 of Key Stage One (Greater Depth)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BA6E1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Reading 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Maths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Combined (R,W&amp;M)</w:t>
            </w:r>
          </w:p>
        </w:tc>
        <w:tc>
          <w:tcPr>
            <w:tcW w:w="2254" w:type="dxa"/>
          </w:tcPr>
          <w:p w:rsidR="00BA6E18" w:rsidRDefault="00BA6E1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6%</w:t>
            </w:r>
          </w:p>
        </w:tc>
      </w:tr>
    </w:tbl>
    <w:p w:rsidR="00BA6E18" w:rsidRDefault="00BA6E18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 of Key Stage Two (Expected Standard)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BA6E1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Reading 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47%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73%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55%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71%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Maths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61%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73%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Combined (R,W&amp;M)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37%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54%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59%</w:t>
            </w:r>
          </w:p>
        </w:tc>
      </w:tr>
    </w:tbl>
    <w:p w:rsidR="00BA6E18" w:rsidRDefault="00BA6E18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BA6E18">
        <w:tc>
          <w:tcPr>
            <w:tcW w:w="9016" w:type="dxa"/>
            <w:gridSpan w:val="4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 of Key Stage Two (Greater Depth)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BA6E1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(2022)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Haveley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Hey (2023)</w:t>
            </w:r>
          </w:p>
        </w:tc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National (2023)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Reading 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28%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Maths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22%</w:t>
            </w:r>
          </w:p>
        </w:tc>
      </w:tr>
      <w:tr w:rsidR="00BA6E18">
        <w:tc>
          <w:tcPr>
            <w:tcW w:w="2254" w:type="dxa"/>
            <w:shd w:val="clear" w:color="auto" w:fill="D0CECE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Combined (R,W&amp;M)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2%</w:t>
            </w:r>
          </w:p>
        </w:tc>
        <w:tc>
          <w:tcPr>
            <w:tcW w:w="2254" w:type="dxa"/>
          </w:tcPr>
          <w:p w:rsidR="00BA6E18" w:rsidRDefault="006C35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7%</w:t>
            </w:r>
          </w:p>
        </w:tc>
      </w:tr>
    </w:tbl>
    <w:p w:rsidR="00BA6E18" w:rsidRDefault="00BA6E18" w:rsidP="006C35B5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BA6E18" w:rsidSect="006C35B5">
      <w:headerReference w:type="default" r:id="rId7"/>
      <w:pgSz w:w="11906" w:h="16838"/>
      <w:pgMar w:top="567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B8" w:rsidRDefault="006C35B5">
      <w:pPr>
        <w:spacing w:after="0" w:line="240" w:lineRule="auto"/>
      </w:pPr>
      <w:r>
        <w:separator/>
      </w:r>
    </w:p>
  </w:endnote>
  <w:endnote w:type="continuationSeparator" w:id="0">
    <w:p w:rsidR="008D22B8" w:rsidRDefault="006C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B8" w:rsidRDefault="006C35B5">
      <w:pPr>
        <w:spacing w:after="0" w:line="240" w:lineRule="auto"/>
      </w:pPr>
      <w:r>
        <w:separator/>
      </w:r>
    </w:p>
  </w:footnote>
  <w:footnote w:type="continuationSeparator" w:id="0">
    <w:p w:rsidR="008D22B8" w:rsidRDefault="006C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8" w:rsidRDefault="006C35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-525780</wp:posOffset>
          </wp:positionH>
          <wp:positionV relativeFrom="margin">
            <wp:posOffset>-483869</wp:posOffset>
          </wp:positionV>
          <wp:extent cx="1424940" cy="678180"/>
          <wp:effectExtent l="0" t="0" r="3810" b="762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8"/>
    <w:rsid w:val="00013C93"/>
    <w:rsid w:val="006C35B5"/>
    <w:rsid w:val="008D22B8"/>
    <w:rsid w:val="00BA6E18"/>
    <w:rsid w:val="00C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96075-08D5-4976-88D5-161A38D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C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70"/>
  </w:style>
  <w:style w:type="paragraph" w:styleId="Footer">
    <w:name w:val="footer"/>
    <w:basedOn w:val="Normal"/>
    <w:link w:val="FooterChar"/>
    <w:uiPriority w:val="99"/>
    <w:unhideWhenUsed/>
    <w:rsid w:val="00F5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7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tcxMXw4xVXzzKKh2ohq/oAj1CA==">CgMxLjAyCGguZ2pkZ3hzOAByITFvNG1xTXpSbjBTblljTUdYdFlVcDJGUE1pdjRiTDJJTw==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Davies</dc:creator>
  <cp:lastModifiedBy>Jordan Davies</cp:lastModifiedBy>
  <cp:revision>3</cp:revision>
  <dcterms:created xsi:type="dcterms:W3CDTF">2023-10-05T08:45:00Z</dcterms:created>
  <dcterms:modified xsi:type="dcterms:W3CDTF">2023-10-05T08:45:00Z</dcterms:modified>
</cp:coreProperties>
</file>